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21699" w14:textId="140BD4F1" w:rsidR="0019348B" w:rsidRPr="00916A38" w:rsidRDefault="00D00AC3" w:rsidP="0019348B">
      <w:pPr>
        <w:pStyle w:val="a5"/>
        <w:ind w:left="-709"/>
        <w:rPr>
          <w:sz w:val="12"/>
          <w:szCs w:val="12"/>
          <w:lang w:val="bg-BG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66702" wp14:editId="39372CD0">
                <wp:simplePos x="0" y="0"/>
                <wp:positionH relativeFrom="margin">
                  <wp:align>right</wp:align>
                </wp:positionH>
                <wp:positionV relativeFrom="paragraph">
                  <wp:posOffset>876935</wp:posOffset>
                </wp:positionV>
                <wp:extent cx="3438525" cy="321310"/>
                <wp:effectExtent l="0" t="0" r="0" b="0"/>
                <wp:wrapNone/>
                <wp:docPr id="4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38525" cy="3213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4B08BF" w14:textId="77777777" w:rsidR="001C2899" w:rsidRPr="00D00AC3" w:rsidRDefault="001C2899" w:rsidP="001C289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00AC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Област</w:t>
                            </w:r>
                            <w:proofErr w:type="spellEnd"/>
                            <w:r w:rsidRPr="00D00AC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00AC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Стара</w:t>
                            </w:r>
                            <w:proofErr w:type="spellEnd"/>
                            <w:r w:rsidRPr="00D00AC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00AC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Загора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27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66702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left:0;text-align:left;margin-left:219.55pt;margin-top:69.05pt;width:270.75pt;height:25.3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" filled="f" stroked="f">
                <o:lock v:ext="edit" shapetype="t"/>
                <v:textbox>
                  <w:txbxContent>
                    <w:p w14:paraId="194B08BF" w14:textId="77777777" w:rsidR="001C2899" w:rsidRPr="00D00AC3" w:rsidRDefault="001C2899" w:rsidP="001C2899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00AC3">
                        <w:rPr>
                          <w:rFonts w:ascii="Arial" w:hAnsi="Arial" w:cs="Arial"/>
                          <w:i/>
                          <w:i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Област</w:t>
                      </w:r>
                      <w:proofErr w:type="spellEnd"/>
                      <w:r w:rsidRPr="00D00AC3">
                        <w:rPr>
                          <w:rFonts w:ascii="Arial" w:hAnsi="Arial" w:cs="Arial"/>
                          <w:i/>
                          <w:i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00AC3">
                        <w:rPr>
                          <w:rFonts w:ascii="Arial" w:hAnsi="Arial" w:cs="Arial"/>
                          <w:i/>
                          <w:i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Стара</w:t>
                      </w:r>
                      <w:proofErr w:type="spellEnd"/>
                      <w:r w:rsidRPr="00D00AC3">
                        <w:rPr>
                          <w:rFonts w:ascii="Arial" w:hAnsi="Arial" w:cs="Arial"/>
                          <w:i/>
                          <w:i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00AC3">
                        <w:rPr>
                          <w:rFonts w:ascii="Arial" w:hAnsi="Arial" w:cs="Arial"/>
                          <w:i/>
                          <w:i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Загора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6A38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547876" wp14:editId="45D71C3A">
                <wp:simplePos x="0" y="0"/>
                <wp:positionH relativeFrom="column">
                  <wp:posOffset>2119630</wp:posOffset>
                </wp:positionH>
                <wp:positionV relativeFrom="paragraph">
                  <wp:posOffset>800100</wp:posOffset>
                </wp:positionV>
                <wp:extent cx="3495675" cy="0"/>
                <wp:effectExtent l="0" t="1905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A07D4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pt,63pt" to="442.1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" strokeweight="3pt">
                <v:stroke linestyle="thinThin"/>
              </v:line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9A6D00" wp14:editId="38B7D176">
                <wp:simplePos x="0" y="0"/>
                <wp:positionH relativeFrom="margin">
                  <wp:posOffset>2128520</wp:posOffset>
                </wp:positionH>
                <wp:positionV relativeFrom="page">
                  <wp:posOffset>333375</wp:posOffset>
                </wp:positionV>
                <wp:extent cx="3838575" cy="5429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38575" cy="542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498ABF" w14:textId="77777777" w:rsidR="001C2899" w:rsidRPr="00D00AC3" w:rsidRDefault="001C2899" w:rsidP="00D00AC3">
                            <w:pPr>
                              <w:pStyle w:val="ac"/>
                            </w:pPr>
                            <w:r w:rsidRPr="00D00AC3">
                              <w:t>Община Гълъбово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49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A6D00" id="WordArt 7" o:spid="_x0000_s1027" type="#_x0000_t202" style="position:absolute;left:0;text-align:left;margin-left:167.6pt;margin-top:26.25pt;width:302.25pt;height:4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" filled="f" stroked="f">
                <o:lock v:ext="edit" shapetype="t"/>
                <v:textbox>
                  <w:txbxContent>
                    <w:p w14:paraId="76498ABF" w14:textId="77777777" w:rsidR="001C2899" w:rsidRPr="00D00AC3" w:rsidRDefault="001C2899" w:rsidP="00D00AC3">
                      <w:pPr>
                        <w:pStyle w:val="ac"/>
                      </w:pPr>
                      <w:r w:rsidRPr="00D00AC3">
                        <w:t>Община Гълъбово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19348B" w:rsidRPr="00916A38">
        <w:rPr>
          <w:rFonts w:ascii="Arial" w:hAnsi="Arial" w:cs="Arial"/>
          <w:noProof/>
          <w:sz w:val="12"/>
          <w:szCs w:val="12"/>
        </w:rPr>
        <w:drawing>
          <wp:inline distT="0" distB="0" distL="0" distR="0" wp14:anchorId="3DFB3839" wp14:editId="69A8C4C9">
            <wp:extent cx="1209675" cy="1133475"/>
            <wp:effectExtent l="0" t="0" r="9525" b="9525"/>
            <wp:docPr id="1" name="Picture 1" descr="http://strannica.blog.bg/photos/75728/original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rannica.blog.bg/photos/75728/original/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48B" w:rsidRPr="00916A38">
        <w:rPr>
          <w:sz w:val="12"/>
          <w:szCs w:val="12"/>
          <w:lang w:val="bg-BG"/>
        </w:rPr>
        <w:t xml:space="preserve">   </w:t>
      </w:r>
      <w:r w:rsidR="0019348B" w:rsidRPr="00916A38">
        <w:rPr>
          <w:sz w:val="12"/>
          <w:szCs w:val="12"/>
        </w:rPr>
        <w:t xml:space="preserve">  </w:t>
      </w:r>
      <w:r w:rsidR="0019348B" w:rsidRPr="00916A38">
        <w:rPr>
          <w:sz w:val="12"/>
          <w:szCs w:val="12"/>
          <w:lang w:val="bg-BG"/>
        </w:rPr>
        <w:t xml:space="preserve">   </w:t>
      </w:r>
      <w:r w:rsidR="0019348B" w:rsidRPr="00916A38">
        <w:rPr>
          <w:noProof/>
          <w:sz w:val="12"/>
          <w:szCs w:val="12"/>
        </w:rPr>
        <w:drawing>
          <wp:inline distT="0" distB="0" distL="0" distR="0" wp14:anchorId="0A924A4F" wp14:editId="5DAB42E8">
            <wp:extent cx="771525" cy="1019175"/>
            <wp:effectExtent l="0" t="0" r="9525" b="9525"/>
            <wp:docPr id="5" name="Picture 5" descr="galabov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abovo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48B" w:rsidRPr="00916A38">
        <w:rPr>
          <w:sz w:val="12"/>
          <w:szCs w:val="12"/>
          <w:lang w:val="bg-BG"/>
        </w:rPr>
        <w:t xml:space="preserve">                        </w:t>
      </w:r>
    </w:p>
    <w:p w14:paraId="5009D41B" w14:textId="77777777" w:rsidR="0019348B" w:rsidRPr="00F733BA" w:rsidRDefault="0019348B" w:rsidP="0019348B">
      <w:pPr>
        <w:ind w:left="-709" w:right="-1050"/>
        <w:jc w:val="both"/>
        <w:rPr>
          <w:sz w:val="22"/>
          <w:szCs w:val="22"/>
          <w:lang w:val="bg-BG"/>
        </w:rPr>
      </w:pPr>
    </w:p>
    <w:p w14:paraId="241AF88F" w14:textId="4D32B92C" w:rsidR="0019348B" w:rsidRPr="00F733BA" w:rsidRDefault="0019348B" w:rsidP="0019348B">
      <w:pPr>
        <w:pStyle w:val="a3"/>
        <w:ind w:left="-426" w:right="-284" w:firstLine="709"/>
        <w:jc w:val="both"/>
        <w:rPr>
          <w:sz w:val="22"/>
          <w:szCs w:val="22"/>
          <w:lang w:val="en-US"/>
        </w:rPr>
      </w:pPr>
      <w:r w:rsidRPr="00F733BA">
        <w:rPr>
          <w:sz w:val="22"/>
          <w:szCs w:val="22"/>
        </w:rPr>
        <w:t>На основание чл. 10а  от Зак</w:t>
      </w:r>
      <w:r w:rsidR="00F733BA" w:rsidRPr="00F733BA">
        <w:rPr>
          <w:sz w:val="22"/>
          <w:szCs w:val="22"/>
        </w:rPr>
        <w:t>она за държавния служител, чл.14</w:t>
      </w:r>
      <w:r w:rsidRPr="00F733BA">
        <w:rPr>
          <w:sz w:val="22"/>
          <w:szCs w:val="22"/>
        </w:rPr>
        <w:t xml:space="preserve"> от Наредбата за провеждане на конкурси</w:t>
      </w:r>
      <w:r w:rsidR="00F733BA" w:rsidRPr="00F733BA">
        <w:rPr>
          <w:sz w:val="22"/>
          <w:szCs w:val="22"/>
        </w:rPr>
        <w:t xml:space="preserve">те и подбора при мобилност на </w:t>
      </w:r>
      <w:r w:rsidRPr="00F733BA">
        <w:rPr>
          <w:sz w:val="22"/>
          <w:szCs w:val="22"/>
        </w:rPr>
        <w:t xml:space="preserve">държавни служители и  </w:t>
      </w:r>
      <w:r w:rsidRPr="00A14BFE">
        <w:rPr>
          <w:sz w:val="22"/>
          <w:szCs w:val="22"/>
        </w:rPr>
        <w:t>Заповед</w:t>
      </w:r>
      <w:r w:rsidRPr="00A14BFE">
        <w:rPr>
          <w:sz w:val="22"/>
          <w:szCs w:val="22"/>
          <w:lang w:val="en-US"/>
        </w:rPr>
        <w:t xml:space="preserve"> </w:t>
      </w:r>
      <w:r w:rsidRPr="00A14BFE">
        <w:rPr>
          <w:sz w:val="22"/>
          <w:szCs w:val="22"/>
        </w:rPr>
        <w:t xml:space="preserve"> №</w:t>
      </w:r>
      <w:r w:rsidR="00E06177" w:rsidRPr="00A14BFE">
        <w:rPr>
          <w:sz w:val="22"/>
          <w:szCs w:val="22"/>
          <w:lang w:val="en-US"/>
        </w:rPr>
        <w:t xml:space="preserve"> </w:t>
      </w:r>
      <w:r w:rsidR="00A14BFE" w:rsidRPr="00A14BFE">
        <w:rPr>
          <w:sz w:val="22"/>
          <w:szCs w:val="22"/>
        </w:rPr>
        <w:t>95</w:t>
      </w:r>
      <w:r w:rsidRPr="00A14BFE">
        <w:rPr>
          <w:sz w:val="22"/>
          <w:szCs w:val="22"/>
        </w:rPr>
        <w:t>/</w:t>
      </w:r>
      <w:r w:rsidR="00F733BA" w:rsidRPr="00A14BFE">
        <w:rPr>
          <w:sz w:val="22"/>
          <w:szCs w:val="22"/>
        </w:rPr>
        <w:t>1</w:t>
      </w:r>
      <w:r w:rsidR="00552004" w:rsidRPr="00A14BFE">
        <w:rPr>
          <w:sz w:val="22"/>
          <w:szCs w:val="22"/>
        </w:rPr>
        <w:t>8</w:t>
      </w:r>
      <w:r w:rsidR="00E06177" w:rsidRPr="00A14BFE">
        <w:rPr>
          <w:sz w:val="22"/>
          <w:szCs w:val="22"/>
          <w:lang w:val="en-US"/>
        </w:rPr>
        <w:t>.0</w:t>
      </w:r>
      <w:r w:rsidR="00552004" w:rsidRPr="00A14BFE">
        <w:rPr>
          <w:sz w:val="22"/>
          <w:szCs w:val="22"/>
        </w:rPr>
        <w:t>2</w:t>
      </w:r>
      <w:r w:rsidR="00E06177" w:rsidRPr="00A14BFE">
        <w:rPr>
          <w:sz w:val="22"/>
          <w:szCs w:val="22"/>
          <w:lang w:val="en-US"/>
        </w:rPr>
        <w:t>.</w:t>
      </w:r>
      <w:r w:rsidRPr="00A14BFE">
        <w:rPr>
          <w:sz w:val="22"/>
          <w:szCs w:val="22"/>
          <w:lang w:val="en-US"/>
        </w:rPr>
        <w:t>20</w:t>
      </w:r>
      <w:r w:rsidR="00F733BA" w:rsidRPr="00A14BFE">
        <w:rPr>
          <w:sz w:val="22"/>
          <w:szCs w:val="22"/>
        </w:rPr>
        <w:t>2</w:t>
      </w:r>
      <w:r w:rsidR="00C62E39" w:rsidRPr="00A14BFE">
        <w:rPr>
          <w:sz w:val="22"/>
          <w:szCs w:val="22"/>
        </w:rPr>
        <w:t xml:space="preserve">6 </w:t>
      </w:r>
      <w:r w:rsidRPr="00A14BFE">
        <w:rPr>
          <w:sz w:val="22"/>
          <w:szCs w:val="22"/>
        </w:rPr>
        <w:t>г. на</w:t>
      </w:r>
      <w:r w:rsidRPr="00C62E39">
        <w:rPr>
          <w:sz w:val="22"/>
          <w:szCs w:val="22"/>
        </w:rPr>
        <w:t xml:space="preserve"> Кмета</w:t>
      </w:r>
      <w:r w:rsidRPr="00F733BA">
        <w:rPr>
          <w:sz w:val="22"/>
          <w:szCs w:val="22"/>
        </w:rPr>
        <w:t xml:space="preserve"> на Община Гълъбово</w:t>
      </w:r>
    </w:p>
    <w:p w14:paraId="39BE5D3E" w14:textId="77777777" w:rsidR="0019348B" w:rsidRPr="00F733BA" w:rsidRDefault="0019348B" w:rsidP="0019348B">
      <w:pPr>
        <w:pStyle w:val="a3"/>
        <w:ind w:left="-426" w:right="-284" w:firstLine="709"/>
        <w:jc w:val="both"/>
        <w:rPr>
          <w:sz w:val="22"/>
          <w:szCs w:val="22"/>
          <w:lang w:val="en-US"/>
        </w:rPr>
      </w:pPr>
    </w:p>
    <w:p w14:paraId="570BDE73" w14:textId="77777777" w:rsidR="0019348B" w:rsidRPr="00F733BA" w:rsidRDefault="0019348B" w:rsidP="0019348B">
      <w:pPr>
        <w:jc w:val="center"/>
        <w:rPr>
          <w:b/>
          <w:sz w:val="22"/>
          <w:szCs w:val="22"/>
          <w:lang w:val="en-US"/>
        </w:rPr>
      </w:pPr>
    </w:p>
    <w:p w14:paraId="7D61D430" w14:textId="77777777" w:rsidR="0019348B" w:rsidRPr="00F733BA" w:rsidRDefault="0019348B" w:rsidP="0019348B">
      <w:pPr>
        <w:jc w:val="center"/>
        <w:rPr>
          <w:b/>
          <w:sz w:val="22"/>
          <w:szCs w:val="22"/>
          <w:lang w:val="bg-BG"/>
        </w:rPr>
      </w:pPr>
      <w:r w:rsidRPr="00F733BA">
        <w:rPr>
          <w:b/>
          <w:sz w:val="22"/>
          <w:szCs w:val="22"/>
          <w:lang w:val="bg-BG"/>
        </w:rPr>
        <w:t>ОБЯВЯВА</w:t>
      </w:r>
      <w:r w:rsidR="00F733BA" w:rsidRPr="00F733BA">
        <w:rPr>
          <w:b/>
          <w:sz w:val="22"/>
          <w:szCs w:val="22"/>
          <w:lang w:val="bg-BG"/>
        </w:rPr>
        <w:t xml:space="preserve"> </w:t>
      </w:r>
      <w:r w:rsidRPr="00F733BA">
        <w:rPr>
          <w:b/>
          <w:sz w:val="22"/>
          <w:szCs w:val="22"/>
          <w:lang w:val="bg-BG"/>
        </w:rPr>
        <w:t xml:space="preserve"> КОНКУРС:</w:t>
      </w:r>
    </w:p>
    <w:p w14:paraId="2D1643A7" w14:textId="77777777" w:rsidR="0019348B" w:rsidRPr="00F733BA" w:rsidRDefault="0019348B" w:rsidP="0019348B">
      <w:pPr>
        <w:jc w:val="center"/>
        <w:rPr>
          <w:b/>
          <w:sz w:val="22"/>
          <w:szCs w:val="22"/>
          <w:lang w:val="bg-BG"/>
        </w:rPr>
      </w:pPr>
    </w:p>
    <w:p w14:paraId="4A2E2E37" w14:textId="2BB8F1F6" w:rsidR="00A42677" w:rsidRPr="00F733BA" w:rsidRDefault="00A42677" w:rsidP="00A42677">
      <w:pPr>
        <w:ind w:left="-567" w:right="-377" w:firstLine="567"/>
        <w:jc w:val="both"/>
        <w:rPr>
          <w:sz w:val="22"/>
          <w:szCs w:val="22"/>
          <w:lang w:val="en-US"/>
        </w:rPr>
      </w:pPr>
      <w:r w:rsidRPr="00F733BA">
        <w:rPr>
          <w:sz w:val="22"/>
          <w:szCs w:val="22"/>
          <w:lang w:val="bg-BG"/>
        </w:rPr>
        <w:t xml:space="preserve">За  длъжността : </w:t>
      </w:r>
      <w:r w:rsidRPr="00F733BA">
        <w:rPr>
          <w:b/>
          <w:sz w:val="22"/>
          <w:szCs w:val="22"/>
          <w:lang w:val="bg-BG"/>
        </w:rPr>
        <w:t xml:space="preserve">ГЛАВЕН ЕКСПЕРТ </w:t>
      </w:r>
      <w:r w:rsidRPr="00F733BA">
        <w:rPr>
          <w:sz w:val="22"/>
          <w:szCs w:val="22"/>
          <w:lang w:val="bg-BG"/>
        </w:rPr>
        <w:t>в дирекция „</w:t>
      </w:r>
      <w:r w:rsidR="00552004">
        <w:rPr>
          <w:sz w:val="22"/>
          <w:szCs w:val="22"/>
          <w:lang w:val="bg-BG"/>
        </w:rPr>
        <w:t>Териториално</w:t>
      </w:r>
      <w:r>
        <w:rPr>
          <w:sz w:val="22"/>
          <w:szCs w:val="22"/>
          <w:lang w:val="bg-BG"/>
        </w:rPr>
        <w:t xml:space="preserve">  - </w:t>
      </w:r>
      <w:r w:rsidR="00552004">
        <w:rPr>
          <w:sz w:val="22"/>
          <w:szCs w:val="22"/>
          <w:lang w:val="bg-BG"/>
        </w:rPr>
        <w:t>селищно устройство и икономическо развитие и управление</w:t>
      </w:r>
      <w:r w:rsidRPr="00F733BA">
        <w:rPr>
          <w:sz w:val="22"/>
          <w:szCs w:val="22"/>
          <w:lang w:val="bg-BG"/>
        </w:rPr>
        <w:t>”.</w:t>
      </w:r>
    </w:p>
    <w:p w14:paraId="68AFD7EF" w14:textId="77777777" w:rsidR="00A42677" w:rsidRPr="00F733BA" w:rsidRDefault="00A42677" w:rsidP="00A42677">
      <w:pPr>
        <w:ind w:left="-567" w:right="-377" w:firstLine="567"/>
        <w:jc w:val="both"/>
        <w:rPr>
          <w:sz w:val="22"/>
          <w:szCs w:val="22"/>
          <w:lang w:val="bg-BG"/>
        </w:rPr>
      </w:pPr>
      <w:r w:rsidRPr="00F733BA">
        <w:rPr>
          <w:sz w:val="22"/>
          <w:szCs w:val="22"/>
          <w:lang w:val="bg-BG"/>
        </w:rPr>
        <w:t>1.Минималните и специфични изисквания, предвидени в нормативните актове за заемане на длъжността са:</w:t>
      </w:r>
    </w:p>
    <w:p w14:paraId="3CFBD181" w14:textId="77777777" w:rsidR="00A42677" w:rsidRPr="00F733BA" w:rsidRDefault="00A42677" w:rsidP="00A42677">
      <w:pPr>
        <w:ind w:left="-567" w:right="-377" w:firstLine="567"/>
        <w:jc w:val="both"/>
        <w:rPr>
          <w:sz w:val="22"/>
          <w:szCs w:val="22"/>
          <w:lang w:val="bg-BG"/>
        </w:rPr>
      </w:pPr>
      <w:r w:rsidRPr="00F733BA">
        <w:rPr>
          <w:sz w:val="22"/>
          <w:szCs w:val="22"/>
          <w:lang w:val="bg-BG"/>
        </w:rPr>
        <w:t>- степен на образование – Бакалавър</w:t>
      </w:r>
    </w:p>
    <w:p w14:paraId="676E3D92" w14:textId="77777777" w:rsidR="00524D22" w:rsidRDefault="00A42677" w:rsidP="00A42677">
      <w:pPr>
        <w:ind w:right="-766"/>
        <w:jc w:val="both"/>
        <w:rPr>
          <w:sz w:val="22"/>
          <w:szCs w:val="22"/>
          <w:lang w:val="bg-BG"/>
        </w:rPr>
      </w:pPr>
      <w:r w:rsidRPr="00F733BA">
        <w:rPr>
          <w:sz w:val="22"/>
          <w:szCs w:val="22"/>
          <w:lang w:val="bg-BG"/>
        </w:rPr>
        <w:t>- професионален опит –</w:t>
      </w:r>
      <w:r>
        <w:rPr>
          <w:sz w:val="22"/>
          <w:szCs w:val="22"/>
          <w:lang w:val="bg-BG"/>
        </w:rPr>
        <w:t xml:space="preserve"> </w:t>
      </w:r>
      <w:r w:rsidRPr="000B4313">
        <w:rPr>
          <w:sz w:val="22"/>
          <w:szCs w:val="22"/>
          <w:lang w:val="bg-BG"/>
        </w:rPr>
        <w:t xml:space="preserve">2 години </w:t>
      </w:r>
    </w:p>
    <w:p w14:paraId="23A10800" w14:textId="32E44819" w:rsidR="00A42677" w:rsidRPr="00F733BA" w:rsidRDefault="00524D22" w:rsidP="00A42677">
      <w:pPr>
        <w:ind w:right="-766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-минимален ранг за заемане на длъжността - </w:t>
      </w:r>
      <w:r w:rsidR="00A42677" w:rsidRPr="000B4313">
        <w:rPr>
          <w:sz w:val="22"/>
          <w:szCs w:val="22"/>
          <w:lang w:val="bg-BG"/>
        </w:rPr>
        <w:t>ІV младши;</w:t>
      </w:r>
    </w:p>
    <w:p w14:paraId="73BC9C13" w14:textId="77777777" w:rsidR="00A42677" w:rsidRPr="00F733BA" w:rsidRDefault="00A42677" w:rsidP="00A42677">
      <w:pPr>
        <w:ind w:right="-766"/>
        <w:jc w:val="both"/>
        <w:rPr>
          <w:sz w:val="22"/>
          <w:szCs w:val="22"/>
          <w:lang w:val="bg-BG"/>
        </w:rPr>
      </w:pPr>
      <w:r w:rsidRPr="00F733BA">
        <w:rPr>
          <w:sz w:val="22"/>
          <w:szCs w:val="22"/>
          <w:lang w:val="bg-BG"/>
        </w:rPr>
        <w:t>- наименование на длъжностното ниво – Експертно ниво  5</w:t>
      </w:r>
    </w:p>
    <w:p w14:paraId="25BC67F6" w14:textId="77777777" w:rsidR="00A42677" w:rsidRPr="00F733BA" w:rsidRDefault="00A42677" w:rsidP="00A42677">
      <w:pPr>
        <w:ind w:right="-766"/>
        <w:jc w:val="both"/>
        <w:rPr>
          <w:sz w:val="22"/>
          <w:szCs w:val="22"/>
          <w:lang w:val="en-US"/>
        </w:rPr>
      </w:pPr>
      <w:r w:rsidRPr="00F733BA">
        <w:rPr>
          <w:sz w:val="22"/>
          <w:szCs w:val="22"/>
          <w:lang w:val="bg-BG"/>
        </w:rPr>
        <w:t xml:space="preserve"> - длъжностно ниво по КДА - 9</w:t>
      </w:r>
    </w:p>
    <w:p w14:paraId="08780B94" w14:textId="77777777" w:rsidR="00552004" w:rsidRDefault="00A42677" w:rsidP="00B64C60">
      <w:pPr>
        <w:pStyle w:val="a9"/>
        <w:ind w:left="-567" w:right="-377" w:firstLine="567"/>
        <w:jc w:val="both"/>
        <w:rPr>
          <w:rFonts w:ascii="Times New Roman" w:hAnsi="Times New Roman" w:cs="Times New Roman"/>
          <w:lang w:val="bg-BG"/>
        </w:rPr>
      </w:pPr>
      <w:r w:rsidRPr="00F733BA">
        <w:rPr>
          <w:lang w:val="bg-BG"/>
        </w:rPr>
        <w:t>2.</w:t>
      </w:r>
      <w:r w:rsidRPr="00D142D5">
        <w:rPr>
          <w:rFonts w:ascii="Times New Roman" w:hAnsi="Times New Roman" w:cs="Times New Roman"/>
          <w:lang w:val="bg-BG"/>
        </w:rPr>
        <w:t xml:space="preserve">Допълнителни изисквания </w:t>
      </w:r>
      <w:r>
        <w:rPr>
          <w:rFonts w:ascii="Times New Roman" w:hAnsi="Times New Roman" w:cs="Times New Roman"/>
        </w:rPr>
        <w:t xml:space="preserve"> - </w:t>
      </w:r>
      <w:r w:rsidR="00552004" w:rsidRPr="00552004">
        <w:rPr>
          <w:rFonts w:ascii="Times New Roman" w:hAnsi="Times New Roman" w:cs="Times New Roman"/>
          <w:lang w:val="bg-BG"/>
        </w:rPr>
        <w:t>познаване и ползване на нормативните актове, свързани с изпълнението на длъжността – Закон за държавния служител, ЗМСМА, Устройствен правилник на Общинска администрация Гълъбово, Кодекс за поведение на служителите в държавната администрация, Работа с Информационна система за управление и наблюдение на средствата от ЕС в България 2020, Закон за обществените поръчки, Закон за устройство на територията, Закон за енергията от възобновяеми източници</w:t>
      </w:r>
    </w:p>
    <w:p w14:paraId="6A49D658" w14:textId="0C1E7B97" w:rsidR="00A42677" w:rsidRPr="00B64C60" w:rsidRDefault="00A42677" w:rsidP="00B64C60">
      <w:pPr>
        <w:pStyle w:val="a9"/>
        <w:ind w:left="-567" w:right="-377" w:firstLine="567"/>
        <w:jc w:val="both"/>
        <w:rPr>
          <w:rFonts w:ascii="Times New Roman" w:hAnsi="Times New Roman" w:cs="Times New Roman"/>
          <w:lang w:val="bg-BG"/>
        </w:rPr>
      </w:pPr>
      <w:r w:rsidRPr="00B64C60">
        <w:rPr>
          <w:rFonts w:ascii="Times New Roman" w:hAnsi="Times New Roman" w:cs="Times New Roman"/>
          <w:lang w:val="bg-BG"/>
        </w:rPr>
        <w:t xml:space="preserve"> - аналитична компетентност;</w:t>
      </w:r>
    </w:p>
    <w:p w14:paraId="2DB0E209" w14:textId="77777777" w:rsidR="00A42677" w:rsidRPr="00D142D5" w:rsidRDefault="00A42677" w:rsidP="00A42677">
      <w:pPr>
        <w:ind w:left="-567" w:right="-377" w:firstLine="567"/>
        <w:jc w:val="both"/>
        <w:rPr>
          <w:sz w:val="22"/>
          <w:szCs w:val="22"/>
          <w:lang w:val="bg-BG"/>
        </w:rPr>
      </w:pPr>
      <w:r w:rsidRPr="00D142D5">
        <w:rPr>
          <w:sz w:val="22"/>
          <w:szCs w:val="22"/>
          <w:lang w:val="bg-BG"/>
        </w:rPr>
        <w:t xml:space="preserve"> - ориентация към резултати;</w:t>
      </w:r>
    </w:p>
    <w:p w14:paraId="75DC349B" w14:textId="77777777" w:rsidR="00A42677" w:rsidRPr="00D142D5" w:rsidRDefault="00A42677" w:rsidP="00A42677">
      <w:pPr>
        <w:ind w:left="-567" w:right="-377" w:firstLine="567"/>
        <w:jc w:val="both"/>
        <w:rPr>
          <w:sz w:val="22"/>
          <w:szCs w:val="22"/>
          <w:lang w:val="bg-BG"/>
        </w:rPr>
      </w:pPr>
      <w:r w:rsidRPr="00D142D5">
        <w:rPr>
          <w:sz w:val="22"/>
          <w:szCs w:val="22"/>
          <w:lang w:val="bg-BG"/>
        </w:rPr>
        <w:t xml:space="preserve"> - работа в екип;</w:t>
      </w:r>
    </w:p>
    <w:p w14:paraId="1BDB0723" w14:textId="77777777" w:rsidR="00A42677" w:rsidRPr="00D142D5" w:rsidRDefault="00A42677" w:rsidP="00A42677">
      <w:pPr>
        <w:ind w:left="-567" w:right="-377" w:firstLine="567"/>
        <w:jc w:val="both"/>
        <w:rPr>
          <w:sz w:val="22"/>
          <w:szCs w:val="22"/>
          <w:lang w:val="bg-BG"/>
        </w:rPr>
      </w:pPr>
      <w:r w:rsidRPr="00D142D5">
        <w:rPr>
          <w:sz w:val="22"/>
          <w:szCs w:val="22"/>
          <w:lang w:val="bg-BG"/>
        </w:rPr>
        <w:t xml:space="preserve"> - фокус към клиента </w:t>
      </w:r>
      <w:r w:rsidRPr="00D142D5">
        <w:rPr>
          <w:sz w:val="22"/>
          <w:szCs w:val="22"/>
          <w:lang w:val="en-US"/>
        </w:rPr>
        <w:t>(</w:t>
      </w:r>
      <w:r w:rsidRPr="00D142D5">
        <w:rPr>
          <w:sz w:val="22"/>
          <w:szCs w:val="22"/>
          <w:lang w:val="bg-BG"/>
        </w:rPr>
        <w:t>вътрешен/външен</w:t>
      </w:r>
      <w:r w:rsidRPr="00D142D5">
        <w:rPr>
          <w:sz w:val="22"/>
          <w:szCs w:val="22"/>
          <w:lang w:val="en-US"/>
        </w:rPr>
        <w:t>)</w:t>
      </w:r>
    </w:p>
    <w:p w14:paraId="3CAD81B0" w14:textId="77777777" w:rsidR="00A42677" w:rsidRPr="00D142D5" w:rsidRDefault="00A42677" w:rsidP="00A42677">
      <w:pPr>
        <w:ind w:left="-567" w:right="-377" w:firstLine="567"/>
        <w:jc w:val="both"/>
        <w:rPr>
          <w:sz w:val="22"/>
          <w:szCs w:val="22"/>
          <w:lang w:val="bg-BG"/>
        </w:rPr>
      </w:pPr>
      <w:r w:rsidRPr="00D142D5">
        <w:rPr>
          <w:sz w:val="22"/>
          <w:szCs w:val="22"/>
          <w:lang w:val="bg-BG"/>
        </w:rPr>
        <w:t xml:space="preserve"> - комуникативна компетентност;</w:t>
      </w:r>
    </w:p>
    <w:p w14:paraId="67550AB6" w14:textId="77777777" w:rsidR="00A42677" w:rsidRDefault="00A42677" w:rsidP="00A42677">
      <w:pPr>
        <w:ind w:left="-567" w:right="-377" w:firstLine="567"/>
        <w:jc w:val="both"/>
        <w:rPr>
          <w:sz w:val="22"/>
          <w:szCs w:val="22"/>
          <w:lang w:val="en-US"/>
        </w:rPr>
      </w:pPr>
      <w:r w:rsidRPr="00D142D5">
        <w:rPr>
          <w:sz w:val="22"/>
          <w:szCs w:val="22"/>
          <w:lang w:val="bg-BG"/>
        </w:rPr>
        <w:t xml:space="preserve"> - професионална компетентност;</w:t>
      </w:r>
    </w:p>
    <w:p w14:paraId="4488D6C9" w14:textId="77777777" w:rsidR="00A42677" w:rsidRPr="00C72B72" w:rsidRDefault="00A42677" w:rsidP="00A42677">
      <w:pPr>
        <w:ind w:left="-567" w:right="-377" w:firstLine="567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en-US"/>
        </w:rPr>
        <w:t xml:space="preserve"> - </w:t>
      </w:r>
      <w:r>
        <w:rPr>
          <w:sz w:val="22"/>
          <w:szCs w:val="22"/>
          <w:lang w:val="bg-BG"/>
        </w:rPr>
        <w:t>дигитална компетентност.</w:t>
      </w:r>
    </w:p>
    <w:p w14:paraId="50A4C1B9" w14:textId="77777777" w:rsidR="00A42677" w:rsidRPr="00D142D5" w:rsidRDefault="00A42677" w:rsidP="00A42677">
      <w:pPr>
        <w:ind w:left="-567" w:right="-377" w:firstLine="567"/>
        <w:jc w:val="both"/>
        <w:rPr>
          <w:sz w:val="22"/>
          <w:szCs w:val="22"/>
          <w:lang w:val="bg-BG"/>
        </w:rPr>
      </w:pPr>
      <w:r w:rsidRPr="00D142D5">
        <w:rPr>
          <w:sz w:val="22"/>
          <w:szCs w:val="22"/>
          <w:lang w:val="bg-BG"/>
        </w:rPr>
        <w:t>3.Начинът на провеждане на конкурса:</w:t>
      </w:r>
    </w:p>
    <w:p w14:paraId="5BA8B4D7" w14:textId="77777777" w:rsidR="00A42677" w:rsidRPr="00F733BA" w:rsidRDefault="00A42677" w:rsidP="00A42677">
      <w:pPr>
        <w:ind w:left="-567" w:right="-377" w:firstLine="567"/>
        <w:jc w:val="both"/>
        <w:rPr>
          <w:sz w:val="22"/>
          <w:szCs w:val="22"/>
          <w:lang w:val="bg-BG"/>
        </w:rPr>
      </w:pPr>
      <w:r w:rsidRPr="00F733BA">
        <w:rPr>
          <w:sz w:val="22"/>
          <w:szCs w:val="22"/>
          <w:lang w:val="bg-BG"/>
        </w:rPr>
        <w:t xml:space="preserve"> - тест за познания от професионалната област на длъжността и относно администрацията </w:t>
      </w:r>
    </w:p>
    <w:p w14:paraId="722E85C0" w14:textId="77777777" w:rsidR="00A42677" w:rsidRPr="00F733BA" w:rsidRDefault="00A42677" w:rsidP="00A42677">
      <w:pPr>
        <w:ind w:right="-766"/>
        <w:jc w:val="both"/>
        <w:rPr>
          <w:sz w:val="22"/>
          <w:szCs w:val="22"/>
          <w:lang w:val="bg-BG"/>
        </w:rPr>
      </w:pPr>
      <w:r w:rsidRPr="00F733BA">
        <w:rPr>
          <w:sz w:val="22"/>
          <w:szCs w:val="22"/>
          <w:lang w:val="bg-BG"/>
        </w:rPr>
        <w:t xml:space="preserve"> - интервю</w:t>
      </w:r>
    </w:p>
    <w:p w14:paraId="7DCE1B4B" w14:textId="6676543F" w:rsidR="00A42677" w:rsidRPr="00F733BA" w:rsidRDefault="00A42677" w:rsidP="00A42677">
      <w:pPr>
        <w:ind w:left="-567" w:right="-377" w:firstLine="567"/>
        <w:jc w:val="both"/>
        <w:rPr>
          <w:i/>
          <w:sz w:val="22"/>
          <w:szCs w:val="22"/>
          <w:lang w:val="bg-BG"/>
        </w:rPr>
      </w:pPr>
      <w:r w:rsidRPr="00F733BA">
        <w:rPr>
          <w:sz w:val="22"/>
          <w:szCs w:val="22"/>
          <w:lang w:val="bg-BG"/>
        </w:rPr>
        <w:t xml:space="preserve">* </w:t>
      </w:r>
      <w:r w:rsidRPr="00F733BA">
        <w:rPr>
          <w:i/>
          <w:sz w:val="22"/>
          <w:szCs w:val="22"/>
          <w:lang w:val="bg-BG"/>
        </w:rPr>
        <w:t>На основание чл.14, ал.4 от Наредбата за провеждане на конкурсите и подбора при мобилност на държавните служители българските граждани, които са преминали срочна служба в доброволния резерв по чл.56, ал.1 от Закона за резерва</w:t>
      </w:r>
      <w:r w:rsidR="00C62E39">
        <w:rPr>
          <w:i/>
          <w:sz w:val="22"/>
          <w:szCs w:val="22"/>
          <w:lang w:val="bg-BG"/>
        </w:rPr>
        <w:t xml:space="preserve"> </w:t>
      </w:r>
      <w:r w:rsidRPr="00F733BA">
        <w:rPr>
          <w:i/>
          <w:sz w:val="22"/>
          <w:szCs w:val="22"/>
          <w:lang w:val="bg-BG"/>
        </w:rPr>
        <w:t>на въоръжените сили в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14:paraId="66FA18E2" w14:textId="77777777" w:rsidR="00F733BA" w:rsidRPr="00F733BA" w:rsidRDefault="00F733BA" w:rsidP="00F733BA">
      <w:pPr>
        <w:ind w:left="-567" w:right="-377" w:firstLine="567"/>
        <w:jc w:val="both"/>
        <w:rPr>
          <w:sz w:val="22"/>
          <w:szCs w:val="22"/>
          <w:lang w:val="bg-BG"/>
        </w:rPr>
      </w:pPr>
      <w:r w:rsidRPr="00F733BA">
        <w:rPr>
          <w:sz w:val="22"/>
          <w:szCs w:val="22"/>
          <w:lang w:val="bg-BG"/>
        </w:rPr>
        <w:t>4.Необходими документи, които следва да бъдат представени от кандидатите за участие в конкурса са следните:</w:t>
      </w:r>
    </w:p>
    <w:p w14:paraId="2399940F" w14:textId="77777777" w:rsidR="00F733BA" w:rsidRPr="00F733BA" w:rsidRDefault="00F733BA" w:rsidP="00F733BA">
      <w:pPr>
        <w:ind w:right="-766"/>
        <w:jc w:val="both"/>
        <w:rPr>
          <w:sz w:val="22"/>
          <w:szCs w:val="22"/>
          <w:lang w:val="bg-BG"/>
        </w:rPr>
      </w:pPr>
      <w:r w:rsidRPr="00F733BA">
        <w:rPr>
          <w:sz w:val="22"/>
          <w:szCs w:val="22"/>
          <w:lang w:val="bg-BG"/>
        </w:rPr>
        <w:t xml:space="preserve"> - заявление по образец - Приложение №3 към чл.17, ал.2 от </w:t>
      </w:r>
      <w:proofErr w:type="spellStart"/>
      <w:r w:rsidRPr="00F733BA">
        <w:rPr>
          <w:sz w:val="22"/>
          <w:szCs w:val="22"/>
          <w:lang w:val="bg-BG"/>
        </w:rPr>
        <w:t>НПКПМДСл</w:t>
      </w:r>
      <w:proofErr w:type="spellEnd"/>
      <w:r w:rsidRPr="00F733BA">
        <w:rPr>
          <w:sz w:val="22"/>
          <w:szCs w:val="22"/>
          <w:lang w:val="bg-BG"/>
        </w:rPr>
        <w:t>;</w:t>
      </w:r>
    </w:p>
    <w:p w14:paraId="55D1C3E3" w14:textId="77777777" w:rsidR="00BB7D35" w:rsidRDefault="00F733BA" w:rsidP="00BB7D35">
      <w:pPr>
        <w:ind w:right="-766"/>
        <w:jc w:val="both"/>
        <w:rPr>
          <w:sz w:val="22"/>
          <w:szCs w:val="22"/>
          <w:lang w:val="en-US"/>
        </w:rPr>
      </w:pPr>
      <w:r w:rsidRPr="00F733BA">
        <w:rPr>
          <w:sz w:val="22"/>
          <w:szCs w:val="22"/>
          <w:lang w:val="bg-BG"/>
        </w:rPr>
        <w:t xml:space="preserve"> - деклараци</w:t>
      </w:r>
      <w:r w:rsidR="004E162A">
        <w:rPr>
          <w:sz w:val="22"/>
          <w:szCs w:val="22"/>
          <w:lang w:val="bg-BG"/>
        </w:rPr>
        <w:t>я</w:t>
      </w:r>
      <w:r w:rsidRPr="00F733BA">
        <w:rPr>
          <w:sz w:val="22"/>
          <w:szCs w:val="22"/>
          <w:lang w:val="bg-BG"/>
        </w:rPr>
        <w:t xml:space="preserve"> по чл.17, ал.3, т.1 от </w:t>
      </w:r>
      <w:proofErr w:type="spellStart"/>
      <w:r w:rsidR="00BB7D35" w:rsidRPr="00BB7D35">
        <w:rPr>
          <w:sz w:val="22"/>
          <w:szCs w:val="22"/>
          <w:lang w:val="bg-BG"/>
        </w:rPr>
        <w:t>НПКПМДСл</w:t>
      </w:r>
      <w:proofErr w:type="spellEnd"/>
      <w:r w:rsidR="00BB7D35" w:rsidRPr="00BB7D35">
        <w:rPr>
          <w:sz w:val="22"/>
          <w:szCs w:val="22"/>
          <w:lang w:val="bg-BG"/>
        </w:rPr>
        <w:t>;</w:t>
      </w:r>
    </w:p>
    <w:p w14:paraId="6B54BD65" w14:textId="77777777" w:rsidR="00C72B72" w:rsidRDefault="00F733BA" w:rsidP="00150B76">
      <w:pPr>
        <w:ind w:left="-567" w:right="-377" w:firstLine="567"/>
        <w:jc w:val="both"/>
        <w:rPr>
          <w:sz w:val="22"/>
          <w:szCs w:val="22"/>
          <w:lang w:val="bg-BG"/>
        </w:rPr>
      </w:pPr>
      <w:r w:rsidRPr="00F733BA">
        <w:rPr>
          <w:sz w:val="22"/>
          <w:szCs w:val="22"/>
          <w:lang w:val="bg-BG"/>
        </w:rPr>
        <w:t xml:space="preserve"> - </w:t>
      </w:r>
      <w:r w:rsidR="004E162A" w:rsidRPr="004E162A">
        <w:rPr>
          <w:sz w:val="22"/>
          <w:szCs w:val="22"/>
          <w:lang w:val="bg-BG"/>
        </w:rPr>
        <w:t>копия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  <w:r w:rsidRPr="00F733BA">
        <w:rPr>
          <w:sz w:val="22"/>
          <w:szCs w:val="22"/>
          <w:lang w:val="bg-BG"/>
        </w:rPr>
        <w:t xml:space="preserve"> </w:t>
      </w:r>
    </w:p>
    <w:p w14:paraId="2CF2B50B" w14:textId="77777777" w:rsidR="00F733BA" w:rsidRPr="00F733BA" w:rsidRDefault="00F733BA" w:rsidP="00C72B72">
      <w:pPr>
        <w:ind w:left="-567" w:right="-766" w:firstLine="567"/>
        <w:jc w:val="both"/>
        <w:rPr>
          <w:sz w:val="22"/>
          <w:szCs w:val="22"/>
          <w:lang w:val="bg-BG"/>
        </w:rPr>
      </w:pPr>
      <w:r w:rsidRPr="00F733BA">
        <w:rPr>
          <w:sz w:val="22"/>
          <w:szCs w:val="22"/>
          <w:lang w:val="bg-BG"/>
        </w:rPr>
        <w:lastRenderedPageBreak/>
        <w:t>- копия от документи, удостоверяващи продължителността на професионалния опит;</w:t>
      </w:r>
    </w:p>
    <w:p w14:paraId="76182974" w14:textId="77777777" w:rsidR="00F733BA" w:rsidRPr="00F733BA" w:rsidRDefault="00F733BA" w:rsidP="00F733BA">
      <w:pPr>
        <w:ind w:right="-766"/>
        <w:jc w:val="both"/>
        <w:rPr>
          <w:sz w:val="22"/>
          <w:szCs w:val="22"/>
          <w:lang w:val="bg-BG"/>
        </w:rPr>
      </w:pPr>
      <w:r w:rsidRPr="00F733BA">
        <w:rPr>
          <w:sz w:val="22"/>
          <w:szCs w:val="22"/>
          <w:lang w:val="bg-BG"/>
        </w:rPr>
        <w:t xml:space="preserve">- </w:t>
      </w:r>
      <w:r w:rsidRPr="00F733BA">
        <w:rPr>
          <w:sz w:val="22"/>
          <w:szCs w:val="22"/>
          <w:lang w:val="en-US"/>
        </w:rPr>
        <w:t>CV</w:t>
      </w:r>
      <w:r w:rsidRPr="00F733BA">
        <w:rPr>
          <w:sz w:val="22"/>
          <w:szCs w:val="22"/>
          <w:lang w:val="bg-BG"/>
        </w:rPr>
        <w:t>;</w:t>
      </w:r>
    </w:p>
    <w:p w14:paraId="72A7905B" w14:textId="77777777" w:rsidR="00552004" w:rsidRDefault="00F733BA" w:rsidP="00D142D5">
      <w:pPr>
        <w:pStyle w:val="a9"/>
        <w:ind w:left="-567" w:right="-377" w:firstLine="567"/>
        <w:jc w:val="both"/>
        <w:rPr>
          <w:rFonts w:ascii="Times New Roman" w:hAnsi="Times New Roman" w:cs="Times New Roman"/>
          <w:lang w:val="bg-BG"/>
        </w:rPr>
      </w:pPr>
      <w:r w:rsidRPr="00B64C60">
        <w:rPr>
          <w:rFonts w:ascii="Times New Roman" w:hAnsi="Times New Roman" w:cs="Times New Roman"/>
          <w:lang w:val="bg-BG"/>
        </w:rPr>
        <w:t xml:space="preserve">5.Кратко описание на длъжността: </w:t>
      </w:r>
      <w:r w:rsidR="00552004" w:rsidRPr="00552004">
        <w:rPr>
          <w:rFonts w:ascii="Times New Roman" w:hAnsi="Times New Roman" w:cs="Times New Roman"/>
          <w:lang w:val="bg-BG"/>
        </w:rPr>
        <w:t>Разработване, актуализиране и мониторинг на стратегически документи; Разработване  на Планове за интегрирано развитие на общината (ПИРО); Координиране на дейности, свързани с процеса на европейска интеграция, и осигуряване на съответните общински политики с нормите на ЕС; Координиране и мониторинг на стратегически и програмни документи,  подготовка и управление на проекти, финансирани със средства от Европейския съюз; Участие  в изготвяне на административни актове, както и изпълнение на функции по планиране и развитие на общината. Подготовка на проектни предложения, разработване на формуляри за кандидатстване и бюджети по Оперативни програми и други финансови инструменти; Мониторинг на изпълнението на одобрени проекти, изготвяне на междинни и финални отчети, заявки за плащания и комуникация с Управляващи органи; Следи за стартирането на проекти.</w:t>
      </w:r>
    </w:p>
    <w:p w14:paraId="1E96652A" w14:textId="4D2DD740" w:rsidR="00F733BA" w:rsidRPr="00D142D5" w:rsidRDefault="00F733BA" w:rsidP="00D142D5">
      <w:pPr>
        <w:pStyle w:val="a9"/>
        <w:ind w:left="-567" w:right="-377" w:firstLine="567"/>
        <w:jc w:val="both"/>
        <w:rPr>
          <w:rFonts w:ascii="Times New Roman" w:hAnsi="Times New Roman" w:cs="Times New Roman"/>
          <w:lang w:val="bg-BG"/>
        </w:rPr>
      </w:pPr>
      <w:r w:rsidRPr="00D142D5">
        <w:rPr>
          <w:rFonts w:ascii="Times New Roman" w:hAnsi="Times New Roman" w:cs="Times New Roman"/>
          <w:lang w:val="bg-BG"/>
        </w:rPr>
        <w:t>6</w:t>
      </w:r>
      <w:r w:rsidRPr="00D142D5">
        <w:rPr>
          <w:rFonts w:ascii="Times New Roman" w:hAnsi="Times New Roman" w:cs="Times New Roman"/>
        </w:rPr>
        <w:t>.</w:t>
      </w:r>
      <w:r w:rsidRPr="00D142D5">
        <w:rPr>
          <w:rFonts w:ascii="Times New Roman" w:hAnsi="Times New Roman" w:cs="Times New Roman"/>
          <w:lang w:val="bg-BG"/>
        </w:rPr>
        <w:t xml:space="preserve">Минималния  размер на основната заплата е в размер на </w:t>
      </w:r>
      <w:r w:rsidR="00C41504">
        <w:rPr>
          <w:rFonts w:ascii="Times New Roman" w:hAnsi="Times New Roman" w:cs="Times New Roman"/>
          <w:lang w:val="bg-BG"/>
        </w:rPr>
        <w:t>620,20 евро</w:t>
      </w:r>
      <w:r w:rsidRPr="00D142D5">
        <w:rPr>
          <w:rFonts w:ascii="Times New Roman" w:hAnsi="Times New Roman" w:cs="Times New Roman"/>
          <w:lang w:val="bg-BG"/>
        </w:rPr>
        <w:t>.</w:t>
      </w:r>
    </w:p>
    <w:p w14:paraId="0AB3B043" w14:textId="40E82746" w:rsidR="00F733BA" w:rsidRPr="00F733BA" w:rsidRDefault="00F733BA" w:rsidP="00F733BA">
      <w:pPr>
        <w:widowControl w:val="0"/>
        <w:autoSpaceDE w:val="0"/>
        <w:autoSpaceDN w:val="0"/>
        <w:adjustRightInd w:val="0"/>
        <w:ind w:left="-567" w:right="-377" w:firstLine="567"/>
        <w:jc w:val="both"/>
        <w:rPr>
          <w:i/>
          <w:sz w:val="22"/>
          <w:szCs w:val="22"/>
          <w:lang w:val="bg-BG"/>
        </w:rPr>
      </w:pPr>
      <w:r w:rsidRPr="00F733BA">
        <w:rPr>
          <w:sz w:val="22"/>
          <w:szCs w:val="22"/>
          <w:lang w:val="bg-BG"/>
        </w:rPr>
        <w:t xml:space="preserve">* </w:t>
      </w:r>
      <w:r w:rsidRPr="00F733BA">
        <w:rPr>
          <w:i/>
          <w:sz w:val="22"/>
          <w:szCs w:val="22"/>
          <w:lang w:val="bg-BG"/>
        </w:rPr>
        <w:t>Определянето на индивидуалния размер на основната заплата на спечелилия конкурса кандидат се отчитат нивото на заеманата длъжност и изискванията за нейното заемане, квалификацията и професиона</w:t>
      </w:r>
      <w:r w:rsidR="00C41504">
        <w:rPr>
          <w:i/>
          <w:sz w:val="22"/>
          <w:szCs w:val="22"/>
          <w:lang w:val="bg-BG"/>
        </w:rPr>
        <w:t>л</w:t>
      </w:r>
      <w:r w:rsidRPr="00F733BA">
        <w:rPr>
          <w:i/>
          <w:sz w:val="22"/>
          <w:szCs w:val="22"/>
          <w:lang w:val="bg-BG"/>
        </w:rPr>
        <w:t>ния опит на кандидата, съгласно нормативните актове, определящи формирането на възнаграждението и вътрешните правила, прилагани в администрацията.</w:t>
      </w:r>
    </w:p>
    <w:p w14:paraId="275AE547" w14:textId="363DA694" w:rsidR="00B64C60" w:rsidRPr="00B64C60" w:rsidRDefault="00B64C60" w:rsidP="00B64C60">
      <w:pPr>
        <w:ind w:left="-567" w:right="-377" w:firstLine="567"/>
        <w:jc w:val="both"/>
        <w:rPr>
          <w:sz w:val="22"/>
          <w:szCs w:val="22"/>
          <w:lang w:val="bg-BG"/>
        </w:rPr>
      </w:pPr>
      <w:r w:rsidRPr="00B64C60">
        <w:rPr>
          <w:sz w:val="22"/>
          <w:szCs w:val="22"/>
          <w:lang w:val="bg-BG"/>
        </w:rPr>
        <w:t xml:space="preserve">7.Документите на кандидатите следва да бъдат представени в сградата на Община Гълъбово, бул. ”Република” № 48, стая 104 </w:t>
      </w:r>
      <w:r w:rsidR="003029F9" w:rsidRPr="003029F9">
        <w:rPr>
          <w:sz w:val="22"/>
          <w:szCs w:val="22"/>
          <w:lang w:val="bg-BG"/>
        </w:rPr>
        <w:t xml:space="preserve">от 09,00 ч. до 12,30 ч. и от 13,00 ч. до 17,30 ч. </w:t>
      </w:r>
      <w:r w:rsidRPr="00B64C60">
        <w:rPr>
          <w:sz w:val="22"/>
          <w:szCs w:val="22"/>
          <w:lang w:val="bg-BG"/>
        </w:rPr>
        <w:t xml:space="preserve">в 10-дневен срок, следващ публикуването на обявлението за конкурса в регистъра по чл. 61, ал. 1 от Закона за администрацията </w:t>
      </w:r>
      <w:r w:rsidR="001C2899">
        <w:rPr>
          <w:sz w:val="22"/>
          <w:szCs w:val="22"/>
          <w:lang w:val="en-US"/>
        </w:rPr>
        <w:t>(</w:t>
      </w:r>
      <w:r w:rsidR="001C2899">
        <w:rPr>
          <w:sz w:val="22"/>
          <w:szCs w:val="22"/>
          <w:lang w:val="bg-BG"/>
        </w:rPr>
        <w:t xml:space="preserve">обявлението е публикувано на 18.02.2026 г. ) </w:t>
      </w:r>
      <w:r w:rsidRPr="00B64C60">
        <w:rPr>
          <w:sz w:val="22"/>
          <w:szCs w:val="22"/>
          <w:lang w:val="bg-BG"/>
        </w:rPr>
        <w:t xml:space="preserve">и на интернет страницата на общината - </w:t>
      </w:r>
      <w:hyperlink r:id="rId7" w:history="1">
        <w:r w:rsidR="001C2899" w:rsidRPr="006F1A1B">
          <w:rPr>
            <w:rStyle w:val="aa"/>
            <w:sz w:val="22"/>
            <w:szCs w:val="22"/>
            <w:lang w:val="bg-BG"/>
          </w:rPr>
          <w:t>www.galabovo.org</w:t>
        </w:r>
      </w:hyperlink>
      <w:r w:rsidRPr="00B64C60">
        <w:rPr>
          <w:sz w:val="22"/>
          <w:szCs w:val="22"/>
          <w:lang w:val="bg-BG"/>
        </w:rPr>
        <w:t>.</w:t>
      </w:r>
      <w:r w:rsidR="001C2899">
        <w:rPr>
          <w:sz w:val="22"/>
          <w:szCs w:val="22"/>
          <w:lang w:val="bg-BG"/>
        </w:rPr>
        <w:t xml:space="preserve"> (на 18.02.2026 г.) </w:t>
      </w:r>
    </w:p>
    <w:p w14:paraId="651AA81C" w14:textId="77777777" w:rsidR="00B64C60" w:rsidRPr="00B64C60" w:rsidRDefault="00B64C60" w:rsidP="00B64C60">
      <w:pPr>
        <w:ind w:left="-567" w:right="-377" w:firstLine="567"/>
        <w:jc w:val="both"/>
        <w:rPr>
          <w:sz w:val="22"/>
          <w:szCs w:val="22"/>
          <w:lang w:val="bg-BG"/>
        </w:rPr>
      </w:pPr>
      <w:r w:rsidRPr="00B64C60">
        <w:rPr>
          <w:sz w:val="22"/>
          <w:szCs w:val="22"/>
          <w:lang w:val="bg-BG"/>
        </w:rPr>
        <w:t xml:space="preserve">Подаването на документите за участие се извършва лично или чрез пълномощник. В случай, че подаването се извършва чрез пълномощник, се изисква да бъде попълнено пълномощното, намиращо се на последната страница на заявлението за участие в конкурса. </w:t>
      </w:r>
    </w:p>
    <w:p w14:paraId="4AB039C6" w14:textId="77777777" w:rsidR="00B64C60" w:rsidRPr="00B64C60" w:rsidRDefault="00B64C60" w:rsidP="00B64C60">
      <w:pPr>
        <w:ind w:left="-567" w:right="-377" w:firstLine="567"/>
        <w:jc w:val="both"/>
        <w:rPr>
          <w:sz w:val="22"/>
          <w:szCs w:val="22"/>
          <w:lang w:val="bg-BG"/>
        </w:rPr>
      </w:pPr>
      <w:r w:rsidRPr="00B64C60">
        <w:rPr>
          <w:sz w:val="22"/>
          <w:szCs w:val="22"/>
          <w:lang w:val="bg-BG"/>
        </w:rPr>
        <w:t>Документите може да се подават и по електронен път на електронна поща на общината, obshtinagalabovo@gmail.com, като в този случай заявлението и декларацията следва да бъдат подписани от кандидата с електронен подпис, а останалите копия на изискуемите документи да бъдат заверени вярно с оригинала от кандидата. При подаване по електронен път кандидатите получават длъжностната характеристика и информацията за пречките за назначаване, посочени в чл.7, ал.2 от ЗДСл на посочения от тях e-</w:t>
      </w:r>
      <w:proofErr w:type="spellStart"/>
      <w:r w:rsidRPr="00B64C60">
        <w:rPr>
          <w:sz w:val="22"/>
          <w:szCs w:val="22"/>
          <w:lang w:val="bg-BG"/>
        </w:rPr>
        <w:t>mail</w:t>
      </w:r>
      <w:proofErr w:type="spellEnd"/>
      <w:r w:rsidRPr="00B64C60">
        <w:rPr>
          <w:sz w:val="22"/>
          <w:szCs w:val="22"/>
          <w:lang w:val="bg-BG"/>
        </w:rPr>
        <w:t>.</w:t>
      </w:r>
    </w:p>
    <w:p w14:paraId="48A9DC1F" w14:textId="3FDAAB7A" w:rsidR="00B64C60" w:rsidRDefault="00B64C60" w:rsidP="00B64C60">
      <w:pPr>
        <w:ind w:left="-567" w:right="-377" w:firstLine="567"/>
        <w:jc w:val="both"/>
        <w:rPr>
          <w:sz w:val="22"/>
          <w:szCs w:val="22"/>
          <w:lang w:val="bg-BG"/>
        </w:rPr>
      </w:pPr>
      <w:r w:rsidRPr="00B64C60">
        <w:rPr>
          <w:sz w:val="22"/>
          <w:szCs w:val="22"/>
          <w:lang w:val="bg-BG"/>
        </w:rPr>
        <w:t>8.Списъците на допуснатите и недопуснатите до участие конкурс както и всички  съобщения във връзка с конкурса  ще се обявяват на официалната интернет страница на община Гълъбово www.galabovo.org</w:t>
      </w:r>
      <w:r w:rsidR="00552004">
        <w:rPr>
          <w:sz w:val="22"/>
          <w:szCs w:val="22"/>
          <w:lang w:val="bg-BG"/>
        </w:rPr>
        <w:t>.</w:t>
      </w:r>
    </w:p>
    <w:p w14:paraId="2C04BBB1" w14:textId="762C3BD4" w:rsidR="00F733BA" w:rsidRDefault="00F733BA" w:rsidP="00B64C60">
      <w:pPr>
        <w:ind w:left="-567" w:right="-377" w:firstLine="567"/>
        <w:jc w:val="both"/>
        <w:rPr>
          <w:sz w:val="22"/>
          <w:szCs w:val="22"/>
          <w:lang w:val="bg-BG"/>
        </w:rPr>
      </w:pPr>
      <w:r w:rsidRPr="00F733BA">
        <w:rPr>
          <w:sz w:val="22"/>
          <w:szCs w:val="22"/>
          <w:lang w:val="bg-BG"/>
        </w:rPr>
        <w:t>Повече информация може да получите на тел.0418/68901 „Човешки ресурси“</w:t>
      </w:r>
    </w:p>
    <w:p w14:paraId="1A001979" w14:textId="65A36DB1" w:rsidR="001C2899" w:rsidRPr="00F733BA" w:rsidRDefault="001C2899" w:rsidP="00B64C60">
      <w:pPr>
        <w:ind w:left="-567" w:right="-377" w:firstLine="567"/>
        <w:jc w:val="both"/>
        <w:rPr>
          <w:sz w:val="22"/>
          <w:szCs w:val="22"/>
        </w:rPr>
      </w:pPr>
      <w:r>
        <w:rPr>
          <w:sz w:val="22"/>
          <w:szCs w:val="22"/>
          <w:lang w:val="bg-BG"/>
        </w:rPr>
        <w:t>Краен срок за подаване на документи: 02.03.2026 г., до 17:30 часа.</w:t>
      </w:r>
    </w:p>
    <w:p w14:paraId="4CA14EC4" w14:textId="77777777" w:rsidR="00F733BA" w:rsidRPr="00F733BA" w:rsidRDefault="00F733BA" w:rsidP="00F733BA">
      <w:pPr>
        <w:rPr>
          <w:sz w:val="22"/>
          <w:szCs w:val="22"/>
        </w:rPr>
      </w:pPr>
    </w:p>
    <w:p w14:paraId="63578A65" w14:textId="77777777" w:rsidR="0019348B" w:rsidRPr="0019348B" w:rsidRDefault="0019348B" w:rsidP="0019348B">
      <w:pPr>
        <w:ind w:left="-567" w:right="-377" w:firstLine="567"/>
        <w:jc w:val="both"/>
        <w:rPr>
          <w:rFonts w:ascii="Arial" w:hAnsi="Arial" w:cs="Arial"/>
          <w:sz w:val="16"/>
          <w:szCs w:val="16"/>
          <w:lang w:val="bg-BG"/>
        </w:rPr>
      </w:pPr>
    </w:p>
    <w:p w14:paraId="306532B0" w14:textId="77777777" w:rsidR="00F733BA" w:rsidRDefault="00F733BA" w:rsidP="0019348B">
      <w:pPr>
        <w:pStyle w:val="a9"/>
        <w:ind w:left="-426" w:right="-377" w:firstLine="426"/>
        <w:jc w:val="both"/>
        <w:rPr>
          <w:rFonts w:ascii="Arial" w:hAnsi="Arial" w:cs="Arial"/>
          <w:sz w:val="16"/>
          <w:szCs w:val="16"/>
          <w:lang w:val="bg-BG"/>
        </w:rPr>
      </w:pPr>
    </w:p>
    <w:p w14:paraId="3556564A" w14:textId="77777777" w:rsidR="00F733BA" w:rsidRDefault="00F733BA" w:rsidP="0019348B">
      <w:pPr>
        <w:pStyle w:val="a9"/>
        <w:ind w:left="-426" w:right="-377" w:firstLine="426"/>
        <w:jc w:val="both"/>
        <w:rPr>
          <w:rFonts w:ascii="Arial" w:hAnsi="Arial" w:cs="Arial"/>
          <w:sz w:val="16"/>
          <w:szCs w:val="16"/>
          <w:lang w:val="bg-BG"/>
        </w:rPr>
      </w:pPr>
    </w:p>
    <w:p w14:paraId="4C39323E" w14:textId="77777777" w:rsidR="0019348B" w:rsidRDefault="0019348B" w:rsidP="003316DF">
      <w:pPr>
        <w:pStyle w:val="a5"/>
      </w:pPr>
    </w:p>
    <w:p w14:paraId="49495ACD" w14:textId="77777777" w:rsidR="0019348B" w:rsidRDefault="0019348B" w:rsidP="003316DF">
      <w:pPr>
        <w:pStyle w:val="a5"/>
      </w:pPr>
    </w:p>
    <w:p w14:paraId="1E2D41FE" w14:textId="77777777" w:rsidR="0019348B" w:rsidRDefault="0019348B" w:rsidP="003316DF">
      <w:pPr>
        <w:pStyle w:val="a5"/>
      </w:pPr>
    </w:p>
    <w:p w14:paraId="494966BE" w14:textId="77777777" w:rsidR="0019348B" w:rsidRDefault="0019348B" w:rsidP="003316DF">
      <w:pPr>
        <w:pStyle w:val="a5"/>
      </w:pPr>
    </w:p>
    <w:p w14:paraId="1FF76D14" w14:textId="77777777" w:rsidR="0019348B" w:rsidRDefault="0019348B" w:rsidP="003316DF">
      <w:pPr>
        <w:pStyle w:val="a5"/>
      </w:pPr>
    </w:p>
    <w:p w14:paraId="72205AE0" w14:textId="77777777" w:rsidR="003316DF" w:rsidRPr="003316DF" w:rsidRDefault="003316DF" w:rsidP="003316DF">
      <w:pPr>
        <w:rPr>
          <w:sz w:val="22"/>
          <w:szCs w:val="22"/>
        </w:rPr>
      </w:pPr>
    </w:p>
    <w:p w14:paraId="5E4B2F92" w14:textId="77777777" w:rsidR="003316DF" w:rsidRDefault="003316DF" w:rsidP="003316DF">
      <w:pPr>
        <w:ind w:left="-709" w:right="-1050" w:firstLine="993"/>
        <w:jc w:val="both"/>
        <w:rPr>
          <w:sz w:val="24"/>
          <w:lang w:val="bg-BG"/>
        </w:rPr>
      </w:pPr>
    </w:p>
    <w:p w14:paraId="056CD8F9" w14:textId="77777777" w:rsidR="003316DF" w:rsidRDefault="003316DF" w:rsidP="003316DF">
      <w:pPr>
        <w:ind w:left="-709" w:right="-1050" w:firstLine="993"/>
        <w:jc w:val="both"/>
        <w:rPr>
          <w:sz w:val="24"/>
          <w:lang w:val="bg-BG"/>
        </w:rPr>
      </w:pPr>
    </w:p>
    <w:p w14:paraId="3BCC6F45" w14:textId="77777777" w:rsidR="003316DF" w:rsidRDefault="003316DF" w:rsidP="003316DF">
      <w:pPr>
        <w:ind w:left="-709" w:right="-1050" w:firstLine="993"/>
        <w:jc w:val="both"/>
        <w:rPr>
          <w:sz w:val="24"/>
          <w:lang w:val="bg-BG"/>
        </w:rPr>
      </w:pPr>
    </w:p>
    <w:p w14:paraId="2CD5875B" w14:textId="77777777" w:rsidR="00DA7371" w:rsidRDefault="00DA7371"/>
    <w:sectPr w:rsidR="00DA7371" w:rsidSect="003316DF">
      <w:pgSz w:w="12240" w:h="15840" w:code="1"/>
      <w:pgMar w:top="28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E1"/>
    <w:rsid w:val="000B4313"/>
    <w:rsid w:val="00130D30"/>
    <w:rsid w:val="00150B76"/>
    <w:rsid w:val="0019348B"/>
    <w:rsid w:val="001B580A"/>
    <w:rsid w:val="001C2899"/>
    <w:rsid w:val="002D4410"/>
    <w:rsid w:val="002E56EE"/>
    <w:rsid w:val="003029F9"/>
    <w:rsid w:val="00310267"/>
    <w:rsid w:val="003119FC"/>
    <w:rsid w:val="003316DF"/>
    <w:rsid w:val="00345235"/>
    <w:rsid w:val="003F3BAA"/>
    <w:rsid w:val="00497E03"/>
    <w:rsid w:val="004E162A"/>
    <w:rsid w:val="00524D22"/>
    <w:rsid w:val="00552004"/>
    <w:rsid w:val="005832BA"/>
    <w:rsid w:val="005958E9"/>
    <w:rsid w:val="00846F14"/>
    <w:rsid w:val="008B4BE5"/>
    <w:rsid w:val="008C3E76"/>
    <w:rsid w:val="0099242D"/>
    <w:rsid w:val="00A14BFE"/>
    <w:rsid w:val="00A42677"/>
    <w:rsid w:val="00B540C4"/>
    <w:rsid w:val="00B64C60"/>
    <w:rsid w:val="00BB7D35"/>
    <w:rsid w:val="00C41504"/>
    <w:rsid w:val="00C62E39"/>
    <w:rsid w:val="00C72B72"/>
    <w:rsid w:val="00CC4575"/>
    <w:rsid w:val="00D00AC3"/>
    <w:rsid w:val="00D142D5"/>
    <w:rsid w:val="00DA7371"/>
    <w:rsid w:val="00E06177"/>
    <w:rsid w:val="00E9203C"/>
    <w:rsid w:val="00EB24E1"/>
    <w:rsid w:val="00F13940"/>
    <w:rsid w:val="00F55DC6"/>
    <w:rsid w:val="00F7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C2E7"/>
  <w15:docId w15:val="{F2B6C2A6-FC9E-42FF-9387-C9FB42F1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6DF"/>
    <w:pPr>
      <w:jc w:val="center"/>
    </w:pPr>
    <w:rPr>
      <w:sz w:val="36"/>
      <w:lang w:val="bg-BG"/>
    </w:rPr>
  </w:style>
  <w:style w:type="character" w:customStyle="1" w:styleId="a4">
    <w:name w:val="Основен текст Знак"/>
    <w:basedOn w:val="a0"/>
    <w:link w:val="a3"/>
    <w:rsid w:val="003316DF"/>
    <w:rPr>
      <w:rFonts w:ascii="Times New Roman" w:eastAsia="Times New Roman" w:hAnsi="Times New Roman" w:cs="Times New Roman"/>
      <w:sz w:val="36"/>
      <w:szCs w:val="20"/>
      <w:lang w:val="bg-BG"/>
    </w:rPr>
  </w:style>
  <w:style w:type="paragraph" w:styleId="a5">
    <w:name w:val="header"/>
    <w:basedOn w:val="a"/>
    <w:link w:val="a6"/>
    <w:rsid w:val="003316DF"/>
    <w:pPr>
      <w:tabs>
        <w:tab w:val="center" w:pos="4320"/>
        <w:tab w:val="right" w:pos="8640"/>
      </w:tabs>
    </w:pPr>
    <w:rPr>
      <w:rFonts w:ascii="Bookman Old Style" w:hAnsi="Bookman Old Style"/>
      <w:sz w:val="28"/>
      <w:lang w:val="en-US"/>
    </w:rPr>
  </w:style>
  <w:style w:type="character" w:customStyle="1" w:styleId="a6">
    <w:name w:val="Горен колонтитул Знак"/>
    <w:basedOn w:val="a0"/>
    <w:link w:val="a5"/>
    <w:rsid w:val="003316DF"/>
    <w:rPr>
      <w:rFonts w:ascii="Bookman Old Style" w:eastAsia="Times New Roman" w:hAnsi="Bookman Old Style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316D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316DF"/>
    <w:rPr>
      <w:rFonts w:ascii="Tahoma" w:eastAsia="Times New Roman" w:hAnsi="Tahoma" w:cs="Tahoma"/>
      <w:sz w:val="16"/>
      <w:szCs w:val="16"/>
      <w:lang w:val="en-AU"/>
    </w:rPr>
  </w:style>
  <w:style w:type="paragraph" w:styleId="a9">
    <w:name w:val="No Spacing"/>
    <w:uiPriority w:val="1"/>
    <w:qFormat/>
    <w:rsid w:val="008B4BE5"/>
    <w:pPr>
      <w:spacing w:after="0" w:line="240" w:lineRule="auto"/>
    </w:pPr>
    <w:rPr>
      <w:rFonts w:eastAsiaTheme="minorEastAsia"/>
    </w:rPr>
  </w:style>
  <w:style w:type="character" w:styleId="aa">
    <w:name w:val="Hyperlink"/>
    <w:basedOn w:val="a0"/>
    <w:uiPriority w:val="99"/>
    <w:unhideWhenUsed/>
    <w:rsid w:val="001C289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C2899"/>
    <w:rPr>
      <w:color w:val="605E5C"/>
      <w:shd w:val="clear" w:color="auto" w:fill="E1DFDD"/>
    </w:rPr>
  </w:style>
  <w:style w:type="paragraph" w:styleId="ac">
    <w:name w:val="Title"/>
    <w:basedOn w:val="a"/>
    <w:next w:val="a"/>
    <w:link w:val="ad"/>
    <w:uiPriority w:val="10"/>
    <w:qFormat/>
    <w:rsid w:val="00D00A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лавие Знак"/>
    <w:basedOn w:val="a0"/>
    <w:link w:val="ac"/>
    <w:uiPriority w:val="10"/>
    <w:rsid w:val="00D00AC3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labov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DF90B-6D60-4311-BCF5-F2B4E254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</dc:creator>
  <cp:keywords/>
  <dc:description/>
  <cp:lastModifiedBy>User</cp:lastModifiedBy>
  <cp:revision>4</cp:revision>
  <cp:lastPrinted>2015-07-14T12:39:00Z</cp:lastPrinted>
  <dcterms:created xsi:type="dcterms:W3CDTF">2026-02-18T09:00:00Z</dcterms:created>
  <dcterms:modified xsi:type="dcterms:W3CDTF">2026-02-18T09:04:00Z</dcterms:modified>
</cp:coreProperties>
</file>